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BBB" w:rsidRPr="00C07519" w:rsidRDefault="00D21545">
      <w:pPr>
        <w:spacing w:after="0" w:line="240" w:lineRule="auto"/>
        <w:rPr>
          <w:rFonts w:ascii="Times New Roman" w:eastAsia="Times New Roman" w:hAnsi="Times New Roman" w:cs="Times New Roman"/>
          <w:b/>
          <w:i/>
          <w:color w:val="4A86E8"/>
          <w:sz w:val="20"/>
          <w:szCs w:val="20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Замовник: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bookmarkStart w:id="0" w:name="_Hlk130149062"/>
      <w:r w:rsidR="00C07519" w:rsidRPr="00C07519">
        <w:rPr>
          <w:rFonts w:ascii="Times New Roman" w:eastAsia="Times New Roman" w:hAnsi="Times New Roman" w:cs="Times New Roman"/>
          <w:sz w:val="20"/>
          <w:szCs w:val="20"/>
          <w:lang w:eastAsia="zh-CN"/>
        </w:rPr>
        <w:t>КОМУНАЛЬНЕ НЕКОМЕРЦІЙНЕ ПІДПРИЄМСТВО “МІСЬКА ДИТЯЧА ПОЛІКЛІНІКА № 1” ХАРКІВСЬКОЇ МІСЬКОЇ РАДИ</w:t>
      </w:r>
      <w:bookmarkEnd w:id="0"/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 xml:space="preserve"> </w:t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  <w:r w:rsidRPr="00C07519">
        <w:rPr>
          <w:rFonts w:ascii="Times New Roman" w:eastAsia="Times New Roman" w:hAnsi="Times New Roman" w:cs="Times New Roman"/>
          <w:b/>
          <w:color w:val="943734"/>
          <w:sz w:val="20"/>
          <w:szCs w:val="20"/>
        </w:rPr>
        <w:tab/>
      </w:r>
    </w:p>
    <w:p w:rsidR="00C07519" w:rsidRPr="00C07519" w:rsidRDefault="00D2154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Arial" w:hAnsi="Times New Roman" w:cs="Times New Roman"/>
          <w:color w:val="242638"/>
          <w:sz w:val="20"/>
          <w:szCs w:val="20"/>
          <w:lang w:eastAsia="ru-RU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Код ЄДРПОУ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r w:rsidR="00C07519" w:rsidRPr="00C07519">
        <w:rPr>
          <w:rFonts w:ascii="Times New Roman" w:eastAsia="Arial" w:hAnsi="Times New Roman" w:cs="Times New Roman"/>
          <w:color w:val="242638"/>
          <w:sz w:val="20"/>
          <w:szCs w:val="20"/>
          <w:lang w:eastAsia="ru-RU"/>
        </w:rPr>
        <w:t>22645921</w:t>
      </w:r>
    </w:p>
    <w:p w:rsidR="00C07519" w:rsidRPr="00C07519" w:rsidRDefault="00D2154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  <w:lang w:val="ru-RU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Адреса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: </w:t>
      </w:r>
      <w:bookmarkStart w:id="1" w:name="_Hlk130150437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61105, </w:t>
      </w:r>
      <w:proofErr w:type="spellStart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Україна</w:t>
      </w:r>
      <w:proofErr w:type="spellEnd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</w:t>
      </w:r>
      <w:proofErr w:type="spellStart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Харківська</w:t>
      </w:r>
      <w:proofErr w:type="spellEnd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обл., м. </w:t>
      </w:r>
      <w:proofErr w:type="spellStart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Харків</w:t>
      </w:r>
      <w:proofErr w:type="spellEnd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, просп. </w:t>
      </w:r>
      <w:proofErr w:type="spellStart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Героїв</w:t>
      </w:r>
      <w:proofErr w:type="spellEnd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 xml:space="preserve"> </w:t>
      </w:r>
      <w:proofErr w:type="spellStart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Сталінграду</w:t>
      </w:r>
      <w:proofErr w:type="spellEnd"/>
      <w:r w:rsidR="00C07519" w:rsidRPr="00C07519">
        <w:rPr>
          <w:rFonts w:ascii="Times New Roman" w:hAnsi="Times New Roman" w:cs="Times New Roman"/>
          <w:color w:val="000000"/>
          <w:sz w:val="20"/>
          <w:szCs w:val="20"/>
          <w:lang w:val="ru-RU"/>
        </w:rPr>
        <w:t>, 12</w:t>
      </w:r>
      <w:bookmarkEnd w:id="1"/>
    </w:p>
    <w:p w:rsidR="00407BBB" w:rsidRPr="00C07519" w:rsidRDefault="00D21545">
      <w:pPr>
        <w:tabs>
          <w:tab w:val="left" w:pos="1260"/>
          <w:tab w:val="left" w:pos="2340"/>
          <w:tab w:val="left" w:pos="63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C07519">
        <w:rPr>
          <w:rFonts w:ascii="Times New Roman" w:eastAsia="Times New Roman" w:hAnsi="Times New Roman" w:cs="Times New Roman"/>
          <w:b/>
          <w:sz w:val="20"/>
          <w:szCs w:val="20"/>
        </w:rPr>
        <w:t>Категорія:</w:t>
      </w:r>
      <w:r w:rsidRPr="00C075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07519" w:rsidRPr="00C07519">
        <w:rPr>
          <w:rFonts w:ascii="Times New Roman" w:eastAsia="Arial" w:hAnsi="Times New Roman" w:cs="Times New Roman"/>
          <w:sz w:val="20"/>
          <w:szCs w:val="20"/>
          <w:lang w:eastAsia="ru-RU"/>
        </w:rPr>
        <w:t>Юридична особа, яка забезпечує потреби держави або територіальної громади</w:t>
      </w:r>
    </w:p>
    <w:p w:rsidR="00407BBB" w:rsidRDefault="00D2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 xml:space="preserve">ОБҐРУНТУВАННЯ </w:t>
      </w:r>
    </w:p>
    <w:p w:rsidR="00407BBB" w:rsidRDefault="00D215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технічних та якісних характеристик закупівлі, розміру бюджетного призначення, очікуваної вартості предмета закупівлі </w:t>
      </w:r>
    </w:p>
    <w:p w:rsidR="00407BBB" w:rsidRDefault="00D215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(на підставі постанови Кабінету Міністрів України від 11.10.2016 № 710 «Про ефективне використання державних коштів» (зі змінами))</w:t>
      </w:r>
    </w:p>
    <w:p w:rsidR="00407BBB" w:rsidRDefault="00407B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"/>
          <w:szCs w:val="4"/>
        </w:rPr>
      </w:pPr>
    </w:p>
    <w:tbl>
      <w:tblPr>
        <w:tblStyle w:val="aa"/>
        <w:tblW w:w="15001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8"/>
        <w:gridCol w:w="2564"/>
        <w:gridCol w:w="2470"/>
        <w:gridCol w:w="2614"/>
        <w:gridCol w:w="3309"/>
        <w:gridCol w:w="3346"/>
      </w:tblGrid>
      <w:tr w:rsidR="00407BBB">
        <w:trPr>
          <w:trHeight w:val="265"/>
          <w:jc w:val="center"/>
        </w:trPr>
        <w:tc>
          <w:tcPr>
            <w:tcW w:w="69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з/п</w:t>
            </w:r>
          </w:p>
        </w:tc>
        <w:tc>
          <w:tcPr>
            <w:tcW w:w="25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</w:t>
            </w:r>
          </w:p>
        </w:tc>
        <w:tc>
          <w:tcPr>
            <w:tcW w:w="24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Очікувана вартість та/або розмір бюджетного призначення</w:t>
            </w:r>
          </w:p>
        </w:tc>
        <w:tc>
          <w:tcPr>
            <w:tcW w:w="26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E1D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Ідентифікатор закупівлі</w:t>
            </w:r>
          </w:p>
        </w:tc>
        <w:tc>
          <w:tcPr>
            <w:tcW w:w="66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Обґрунтування</w:t>
            </w:r>
          </w:p>
        </w:tc>
      </w:tr>
      <w:tr w:rsidR="00407BBB">
        <w:trPr>
          <w:trHeight w:val="450"/>
          <w:jc w:val="center"/>
        </w:trPr>
        <w:tc>
          <w:tcPr>
            <w:tcW w:w="699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6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14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07BBB" w:rsidRDefault="00407BB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технічних та якісних характеристик предмета закупівлі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очікуваної вартості закупівлі</w:t>
            </w:r>
          </w:p>
        </w:tc>
      </w:tr>
      <w:tr w:rsidR="00407BBB">
        <w:trPr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Default="00407BBB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ind w:left="-109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5</w:t>
            </w:r>
          </w:p>
        </w:tc>
      </w:tr>
      <w:tr w:rsidR="00407BBB">
        <w:trPr>
          <w:trHeight w:val="122"/>
          <w:jc w:val="center"/>
        </w:trPr>
        <w:tc>
          <w:tcPr>
            <w:tcW w:w="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C0EEF" w:rsidRPr="006C0EEF" w:rsidRDefault="006C0EEF" w:rsidP="006C0EE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kern w:val="1"/>
                <w:sz w:val="20"/>
                <w:szCs w:val="20"/>
                <w:lang w:eastAsia="ar-SA"/>
              </w:rPr>
            </w:pPr>
            <w:r w:rsidRPr="006C0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Автоматичний </w:t>
            </w:r>
            <w:proofErr w:type="spellStart"/>
            <w:r w:rsidRPr="006C0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реф-кератометр</w:t>
            </w:r>
            <w:proofErr w:type="spellEnd"/>
            <w:r w:rsidRPr="006C0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у комплекті з офтальмологічним електричним столом AT-20</w:t>
            </w:r>
            <w:r w:rsidR="001B3C0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 </w:t>
            </w:r>
            <w:r w:rsidRPr="006C0EEF">
              <w:rPr>
                <w:rFonts w:ascii="Times New Roman" w:eastAsia="Arial" w:hAnsi="Times New Roman" w:cs="Times New Roman"/>
                <w:b/>
                <w:color w:val="454545"/>
                <w:sz w:val="20"/>
                <w:szCs w:val="20"/>
                <w:lang w:eastAsia="ru-RU"/>
              </w:rPr>
              <w:t xml:space="preserve"> НК 024:2019: 36386 — Рефрактометр офтальмологічний, автоматичний, </w:t>
            </w:r>
            <w:r w:rsidRPr="006C0EE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 xml:space="preserve">Лампа щілинна </w:t>
            </w:r>
            <w:r w:rsidRPr="006C0EEF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зі столиком, який має електропривод</w:t>
            </w:r>
            <w:r w:rsidR="001B3C00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  <w:r w:rsidRPr="006C0EEF">
              <w:rPr>
                <w:rFonts w:ascii="Times New Roman" w:eastAsia="Arial" w:hAnsi="Times New Roman" w:cs="Times New Roman"/>
                <w:b/>
                <w:color w:val="454545"/>
                <w:sz w:val="20"/>
                <w:szCs w:val="20"/>
                <w:lang w:eastAsia="ru-RU"/>
              </w:rPr>
              <w:t xml:space="preserve"> НК 024:2019 35148 </w:t>
            </w:r>
            <w:r w:rsidRPr="006C0EEF"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>- Лампа щілинна офтальмологічна, оглядова</w:t>
            </w:r>
            <w:r>
              <w:rPr>
                <w:rFonts w:ascii="Times New Roman" w:eastAsia="Arial" w:hAnsi="Times New Roman" w:cs="Times New Roman"/>
                <w:b/>
                <w:sz w:val="20"/>
                <w:szCs w:val="20"/>
                <w:lang w:eastAsia="ru-RU"/>
              </w:rPr>
              <w:t xml:space="preserve"> за </w:t>
            </w:r>
            <w:r w:rsidRPr="006C0EE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кодом  </w:t>
            </w:r>
            <w:r w:rsidRPr="006C0EE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ДК 021:2015:  </w:t>
            </w:r>
            <w:bookmarkStart w:id="2" w:name="_Hlk132136679"/>
            <w:r w:rsidRPr="006C0EEF">
              <w:rPr>
                <w:rFonts w:ascii="Times New Roman" w:eastAsia="Arial" w:hAnsi="Times New Roman" w:cs="Times New Roman"/>
                <w:b/>
                <w:color w:val="000000"/>
                <w:sz w:val="20"/>
                <w:szCs w:val="20"/>
                <w:shd w:val="clear" w:color="auto" w:fill="FFFFFF"/>
                <w:lang w:eastAsia="ru-RU"/>
              </w:rPr>
              <w:t>33120000-7 — Системи реєстрації медичної інформації та дослідне обладнання</w:t>
            </w:r>
            <w:bookmarkEnd w:id="2"/>
          </w:p>
          <w:p w:rsidR="00407BBB" w:rsidRDefault="00407B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Pr="006C0EEF" w:rsidRDefault="006C0EEF">
            <w:pPr>
              <w:tabs>
                <w:tab w:val="left" w:pos="276"/>
              </w:tabs>
              <w:spacing w:after="0" w:line="240" w:lineRule="auto"/>
              <w:ind w:right="108" w:firstLine="24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EF">
              <w:rPr>
                <w:rFonts w:ascii="Times New Roman" w:eastAsia="Arial" w:hAnsi="Times New Roman" w:cs="Times New Roman"/>
                <w:b/>
                <w:bCs/>
                <w:color w:val="000000"/>
                <w:sz w:val="20"/>
                <w:szCs w:val="20"/>
                <w:shd w:val="clear" w:color="auto" w:fill="FFFFFF"/>
                <w:lang w:eastAsia="ru-RU"/>
              </w:rPr>
              <w:t>395300,00</w:t>
            </w:r>
            <w:r w:rsidRPr="006C0E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 xml:space="preserve"> грн.</w:t>
            </w:r>
            <w:r w:rsidRPr="006C0EEF">
              <w:rPr>
                <w:rFonts w:ascii="Times New Roman" w:eastAsia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r w:rsidRPr="006C0EEF">
              <w:rPr>
                <w:rFonts w:ascii="Times New Roman" w:eastAsia="Times New Roman" w:hAnsi="Times New Roman" w:cs="Times New Roman"/>
                <w:b/>
                <w:bCs/>
                <w:snapToGrid w:val="0"/>
                <w:sz w:val="20"/>
                <w:szCs w:val="20"/>
              </w:rPr>
              <w:t>(Триста дев’яносто п’ять тисяч триста гривень 00 копійок.)</w:t>
            </w:r>
          </w:p>
        </w:tc>
        <w:tc>
          <w:tcPr>
            <w:tcW w:w="26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Pr="00BE1D35" w:rsidRDefault="00BE1D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BE1D35">
              <w:rPr>
                <w:rFonts w:ascii="Times New Roman" w:hAnsi="Times New Roman" w:cs="Times New Roman"/>
                <w:color w:val="333333"/>
                <w:shd w:val="clear" w:color="auto" w:fill="FFFFFF"/>
              </w:rPr>
              <w:t>UA-2023-04-12-001339-a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07BBB" w:rsidRDefault="00D2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Якісні та технічні характеристики заявленої кількості лікарських засобів визначені з урахуванням реальних потреб підприємства та оптимального співвідношення ціни та якості.</w:t>
            </w:r>
          </w:p>
          <w:p w:rsidR="0069225A" w:rsidRPr="0069225A" w:rsidRDefault="0069225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Товар повинен бути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новим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та таким,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що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не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був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у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використанні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, </w:t>
            </w:r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не </w:t>
            </w:r>
            <w:proofErr w:type="spellStart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пошкодженим</w:t>
            </w:r>
            <w:proofErr w:type="spellEnd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(у </w:t>
            </w:r>
            <w:proofErr w:type="spellStart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випадку</w:t>
            </w:r>
            <w:proofErr w:type="spellEnd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виявлення</w:t>
            </w:r>
            <w:proofErr w:type="spellEnd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дефектів</w:t>
            </w:r>
            <w:proofErr w:type="spellEnd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потребує</w:t>
            </w:r>
            <w:proofErr w:type="spellEnd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>заміни</w:t>
            </w:r>
            <w:proofErr w:type="spellEnd"/>
            <w:r w:rsidRPr="0069225A"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  <w:t xml:space="preserve">),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термін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та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умови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його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зберігання</w:t>
            </w:r>
            <w:proofErr w:type="spellEnd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 xml:space="preserve"> не </w:t>
            </w:r>
            <w:proofErr w:type="spellStart"/>
            <w:r w:rsidRPr="0069225A"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порушені</w:t>
            </w:r>
            <w:proofErr w:type="spellEnd"/>
            <w:r>
              <w:rPr>
                <w:rFonts w:ascii="Times New Roman" w:eastAsia="Arial" w:hAnsi="Times New Roman" w:cs="Times New Roman"/>
                <w:sz w:val="20"/>
                <w:szCs w:val="20"/>
                <w:lang w:val="ru-RU" w:eastAsia="ar-SA"/>
              </w:rPr>
              <w:t>.</w:t>
            </w:r>
            <w:r w:rsidRPr="0069225A">
              <w:rPr>
                <w:rFonts w:ascii="Times New Roman" w:eastAsia="Arial" w:hAnsi="Times New Roman" w:cs="Times New Roman"/>
                <w:color w:val="00000A"/>
                <w:sz w:val="24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Ціна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за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одиницю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товару повинна бути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визначена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з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урахуванням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витрат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Учасника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на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пакування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маркування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, доставку товару (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завантаження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розвантаження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занесення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до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приміщень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складання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),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сплату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митних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тарифів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транспортних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витрат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до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місця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поставки,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податків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і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зборів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,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інших</w:t>
            </w:r>
            <w:proofErr w:type="spellEnd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</w:t>
            </w:r>
            <w:proofErr w:type="spellStart"/>
            <w:r w:rsidRPr="0069225A"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витрат</w:t>
            </w:r>
            <w:proofErr w:type="spellEnd"/>
            <w:r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. </w:t>
            </w:r>
            <w:proofErr w:type="spellStart"/>
            <w:r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Якість</w:t>
            </w:r>
            <w:proofErr w:type="spellEnd"/>
            <w:r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 xml:space="preserve"> товару повинна бути </w:t>
            </w:r>
            <w:proofErr w:type="spellStart"/>
            <w:proofErr w:type="gramStart"/>
            <w:r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п</w:t>
            </w:r>
            <w:proofErr w:type="gramEnd"/>
            <w:r>
              <w:rPr>
                <w:rFonts w:ascii="Times New Roman" w:eastAsia="Arial" w:hAnsi="Times New Roman" w:cs="Times New Roman"/>
                <w:color w:val="00000A"/>
                <w:sz w:val="20"/>
                <w:szCs w:val="20"/>
                <w:lang w:val="ru-RU" w:eastAsia="zh-CN"/>
              </w:rPr>
              <w:t>ідтверджена</w:t>
            </w:r>
            <w:proofErr w:type="spellEnd"/>
            <w:r w:rsidRPr="0069225A">
              <w:rPr>
                <w:rFonts w:ascii="Times New Roman CYR" w:eastAsia="Times New Roman" w:hAnsi="Times New Roman CYR" w:cs="Times New Roman CYR"/>
                <w:kern w:val="2"/>
                <w:sz w:val="24"/>
                <w:szCs w:val="24"/>
                <w:lang w:eastAsia="zh-CN"/>
              </w:rPr>
              <w:t xml:space="preserve"> </w:t>
            </w:r>
            <w:r w:rsidR="00C07519" w:rsidRPr="00C07519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zh-CN"/>
              </w:rPr>
              <w:t>д</w:t>
            </w:r>
            <w:r w:rsidRPr="00C07519">
              <w:rPr>
                <w:rFonts w:ascii="Times New Roman CYR" w:eastAsia="Times New Roman" w:hAnsi="Times New Roman CYR" w:cs="Times New Roman CYR"/>
                <w:kern w:val="2"/>
                <w:sz w:val="20"/>
                <w:szCs w:val="20"/>
                <w:lang w:eastAsia="zh-CN"/>
              </w:rPr>
              <w:t xml:space="preserve">екларацією  відповідності, </w:t>
            </w:r>
            <w:r w:rsidR="00C07519" w:rsidRPr="00C07519">
              <w:rPr>
                <w:rFonts w:ascii="Times New Roman CYR" w:eastAsia="Times New Roman" w:hAnsi="Times New Roman CYR" w:cs="Times New Roman"/>
                <w:kern w:val="2"/>
                <w:sz w:val="20"/>
                <w:szCs w:val="20"/>
                <w:lang w:eastAsia="zh-CN"/>
              </w:rPr>
              <w:t xml:space="preserve">листом авторизація від виробника обладнання або його </w:t>
            </w:r>
            <w:r w:rsidR="00C07519" w:rsidRPr="00C07519">
              <w:rPr>
                <w:rFonts w:ascii="Times New Roman CYR" w:eastAsia="Times New Roman" w:hAnsi="Times New Roman CYR" w:cs="Times New Roman"/>
                <w:kern w:val="2"/>
                <w:sz w:val="20"/>
                <w:szCs w:val="20"/>
                <w:lang w:eastAsia="zh-CN"/>
              </w:rPr>
              <w:lastRenderedPageBreak/>
              <w:t>уповноваженого представника на території України, інструкцією з експлуатації українською</w:t>
            </w:r>
            <w:r w:rsidR="00C07519" w:rsidRPr="00C07519">
              <w:rPr>
                <w:rFonts w:ascii="Times New Roman CYR" w:eastAsia="Times New Roman" w:hAnsi="Times New Roman CYR" w:cs="Times New Roman"/>
                <w:kern w:val="2"/>
                <w:sz w:val="24"/>
                <w:szCs w:val="24"/>
                <w:lang w:eastAsia="zh-CN"/>
              </w:rPr>
              <w:t xml:space="preserve"> мовою</w:t>
            </w:r>
            <w:r w:rsidR="00C07519">
              <w:rPr>
                <w:rFonts w:ascii="Times New Roman CYR" w:eastAsia="Times New Roman" w:hAnsi="Times New Roman CYR" w:cs="Times New Roman"/>
                <w:kern w:val="2"/>
                <w:sz w:val="24"/>
                <w:szCs w:val="24"/>
                <w:lang w:eastAsia="zh-CN"/>
              </w:rPr>
              <w:t xml:space="preserve">, </w:t>
            </w:r>
            <w:r w:rsidR="00C07519" w:rsidRPr="00C07519">
              <w:rPr>
                <w:rFonts w:ascii="Times New Roman CYR" w:eastAsia="Times New Roman" w:hAnsi="Times New Roman CYR" w:cs="Times New Roman"/>
                <w:kern w:val="2"/>
                <w:sz w:val="20"/>
                <w:szCs w:val="20"/>
                <w:lang w:eastAsia="zh-CN"/>
              </w:rPr>
              <w:t>інше</w:t>
            </w:r>
            <w:r w:rsidR="00C07519">
              <w:rPr>
                <w:rFonts w:ascii="Times New Roman CYR" w:eastAsia="Times New Roman" w:hAnsi="Times New Roman CYR" w:cs="Times New Roman"/>
                <w:kern w:val="2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33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07BBB" w:rsidRDefault="00D2154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Під час визначення очікуваної вартості предмета закупівлі враховувалась примірна методика визначення очікуваної вартості предмета закупівлі, що затверджена наказом Міністерства розвитку економіки, торгівлі та сільського господарства України від 18.02.2020  № 275. </w:t>
            </w:r>
          </w:p>
          <w:p w:rsidR="00407BBB" w:rsidRDefault="00407B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07BBB" w:rsidRPr="006C0EEF" w:rsidRDefault="006C0EE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C0E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Для планування закупівель та підготовки до проведення закупівель Замовник проводив попередні ринкові консультації з метою аналізу ринку, у тому числі й отримував  інформацію від суб’єктів господарювання. Такі рекомендації та інформація використовува</w:t>
            </w:r>
            <w:r w:rsidR="0069225A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ли</w:t>
            </w:r>
            <w:r w:rsidRPr="006C0E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ся замовником під час підготовки до проведення</w:t>
            </w:r>
            <w:r w:rsidRPr="006C0EEF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C0EEF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закупівлі.</w:t>
            </w:r>
          </w:p>
        </w:tc>
      </w:tr>
    </w:tbl>
    <w:p w:rsidR="00407BBB" w:rsidRDefault="00D21545">
      <w:pPr>
        <w:spacing w:line="360" w:lineRule="auto"/>
        <w:rPr>
          <w:rFonts w:ascii="Times New Roman" w:eastAsia="Times New Roman" w:hAnsi="Times New Roman" w:cs="Times New Roman"/>
          <w:b/>
          <w:color w:val="943734"/>
          <w:sz w:val="20"/>
          <w:szCs w:val="20"/>
          <w:u w:val="single"/>
        </w:rPr>
      </w:pPr>
      <w:r>
        <w:lastRenderedPageBreak/>
        <w:t xml:space="preserve">                </w:t>
      </w:r>
      <w:r>
        <w:rPr>
          <w:b/>
          <w:sz w:val="28"/>
          <w:szCs w:val="28"/>
        </w:rPr>
        <w:t xml:space="preserve">   </w:t>
      </w:r>
    </w:p>
    <w:sectPr w:rsidR="00407BBB" w:rsidSect="006C7498">
      <w:pgSz w:w="16838" w:h="11906" w:orient="landscape"/>
      <w:pgMar w:top="709" w:right="426" w:bottom="426" w:left="1134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20"/>
  <w:hyphenationZone w:val="425"/>
  <w:characterSpacingControl w:val="doNotCompress"/>
  <w:compat/>
  <w:rsids>
    <w:rsidRoot w:val="00407BBB"/>
    <w:rsid w:val="001B3C00"/>
    <w:rsid w:val="00407BBB"/>
    <w:rsid w:val="0069225A"/>
    <w:rsid w:val="006C0EEF"/>
    <w:rsid w:val="006C7498"/>
    <w:rsid w:val="00BE1D35"/>
    <w:rsid w:val="00C07519"/>
    <w:rsid w:val="00D21545"/>
    <w:rsid w:val="00F22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498"/>
  </w:style>
  <w:style w:type="paragraph" w:styleId="1">
    <w:name w:val="heading 1"/>
    <w:basedOn w:val="a"/>
    <w:next w:val="a"/>
    <w:link w:val="10"/>
    <w:uiPriority w:val="9"/>
    <w:qFormat/>
    <w:rsid w:val="00053DE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53D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rsid w:val="006C749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rsid w:val="006C7498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rsid w:val="006C7498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rsid w:val="006C749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6C749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rsid w:val="006C7498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20">
    <w:name w:val="Заголовок 2 Знак"/>
    <w:basedOn w:val="a0"/>
    <w:link w:val="2"/>
    <w:uiPriority w:val="9"/>
    <w:rsid w:val="00053DE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053DE5"/>
    <w:rPr>
      <w:b/>
      <w:bCs/>
    </w:rPr>
  </w:style>
  <w:style w:type="paragraph" w:styleId="a5">
    <w:name w:val="Normal (Web)"/>
    <w:basedOn w:val="a"/>
    <w:uiPriority w:val="99"/>
    <w:semiHidden/>
    <w:unhideWhenUsed/>
    <w:rsid w:val="00053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053DE5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53DE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dashboardrow-views-meta">
    <w:name w:val="dashboard__row-views-meta"/>
    <w:basedOn w:val="a0"/>
    <w:rsid w:val="00053DE5"/>
  </w:style>
  <w:style w:type="character" w:styleId="a7">
    <w:name w:val="Emphasis"/>
    <w:basedOn w:val="a0"/>
    <w:uiPriority w:val="20"/>
    <w:qFormat/>
    <w:rsid w:val="00053DE5"/>
    <w:rPr>
      <w:i/>
      <w:iCs/>
    </w:rPr>
  </w:style>
  <w:style w:type="paragraph" w:styleId="a8">
    <w:name w:val="List Paragraph"/>
    <w:basedOn w:val="a"/>
    <w:uiPriority w:val="34"/>
    <w:qFormat/>
    <w:rsid w:val="0050419F"/>
    <w:pPr>
      <w:ind w:left="720"/>
      <w:contextualSpacing/>
    </w:pPr>
  </w:style>
  <w:style w:type="character" w:customStyle="1" w:styleId="rvts0">
    <w:name w:val="rvts0"/>
    <w:basedOn w:val="a0"/>
    <w:rsid w:val="00561BE3"/>
  </w:style>
  <w:style w:type="character" w:customStyle="1" w:styleId="markedcontent">
    <w:name w:val="markedcontent"/>
    <w:basedOn w:val="a0"/>
    <w:rsid w:val="00A93DEF"/>
  </w:style>
  <w:style w:type="paragraph" w:styleId="a9">
    <w:name w:val="Subtitle"/>
    <w:basedOn w:val="a"/>
    <w:next w:val="a"/>
    <w:rsid w:val="006C749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a">
    <w:basedOn w:val="TableNormal"/>
    <w:rsid w:val="006C7498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z2qTlesPLDwN45qdsGKXvvKH7dw==">AMUW2mUcIyAQ1KdcziiXwO8hmmnxJJt4l1SUP1NZp26AAKgo1WJmhpv3otED0X+6baqUCOyt9O19Pe1+NB3Q5sAuZ2qocOdeGIJu0esBtNqOnBj9H212ne8=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1877</Words>
  <Characters>1070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admin</cp:lastModifiedBy>
  <cp:revision>6</cp:revision>
  <dcterms:created xsi:type="dcterms:W3CDTF">2023-04-06T10:56:00Z</dcterms:created>
  <dcterms:modified xsi:type="dcterms:W3CDTF">2023-04-12T06:59:00Z</dcterms:modified>
</cp:coreProperties>
</file>